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AYADA </w:t>
      </w:r>
      <w:r w:rsidRPr="00853588">
        <w:rPr>
          <w:rFonts w:ascii="Comic Sans MS" w:hAnsi="Comic Sans MS"/>
          <w:sz w:val="32"/>
          <w:szCs w:val="32"/>
        </w:rPr>
        <w:t>Ex P</w:t>
      </w:r>
      <w:r>
        <w:rPr>
          <w:rFonts w:ascii="Comic Sans MS" w:hAnsi="Comic Sans MS"/>
          <w:sz w:val="32"/>
          <w:szCs w:val="32"/>
        </w:rPr>
        <w:t>ELISSIER</w:t>
      </w:r>
    </w:p>
    <w:p w:rsidR="00853588" w:rsidRDefault="00853588" w:rsidP="00853588">
      <w:pPr>
        <w:rPr>
          <w:rFonts w:ascii="Comic Sans MS" w:hAnsi="Comic Sans MS"/>
          <w:sz w:val="32"/>
          <w:szCs w:val="32"/>
        </w:rPr>
      </w:pP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 xml:space="preserve">Cimetière situé en périphérie de la ville </w:t>
      </w: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>Présence d’un gardien</w:t>
      </w: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>Environ 80 sépultures en état moyen</w:t>
      </w: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>Superficie 900m2 environ</w:t>
      </w: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 xml:space="preserve">Portail présent </w:t>
      </w:r>
    </w:p>
    <w:p w:rsidR="00853588" w:rsidRPr="00853588" w:rsidRDefault="00853588" w:rsidP="00853588">
      <w:pPr>
        <w:rPr>
          <w:rFonts w:ascii="Comic Sans MS" w:hAnsi="Comic Sans MS"/>
          <w:sz w:val="32"/>
          <w:szCs w:val="32"/>
        </w:rPr>
      </w:pPr>
      <w:r w:rsidRPr="00853588">
        <w:rPr>
          <w:rFonts w:ascii="Comic Sans MS" w:hAnsi="Comic Sans MS"/>
          <w:sz w:val="32"/>
          <w:szCs w:val="32"/>
        </w:rPr>
        <w:t>Murs extérieurs en bon état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65FF6"/>
    <w:rsid w:val="00703239"/>
    <w:rsid w:val="00853588"/>
    <w:rsid w:val="00963DDA"/>
    <w:rsid w:val="009915C0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2019-04-23T17:44:00Z</dcterms:created>
  <dcterms:modified xsi:type="dcterms:W3CDTF">2019-04-23T17:44:00Z</dcterms:modified>
</cp:coreProperties>
</file>