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46" w:rsidRDefault="00356DFB">
      <w:r w:rsidRPr="00356DFB">
        <w:rPr>
          <w:noProof/>
        </w:rPr>
        <w:drawing>
          <wp:inline distT="0" distB="0" distL="0" distR="0">
            <wp:extent cx="5667375" cy="1200150"/>
            <wp:effectExtent l="19050" t="0" r="9525" b="0"/>
            <wp:docPr id="1" name="Image 1"/>
            <wp:cNvGraphicFramePr/>
            <a:graphic xmlns:a="http://schemas.openxmlformats.org/drawingml/2006/main">
              <a:graphicData uri="http://schemas.openxmlformats.org/drawingml/2006/picture">
                <pic:pic xmlns:pic="http://schemas.openxmlformats.org/drawingml/2006/picture">
                  <pic:nvPicPr>
                    <pic:cNvPr id="2050" name="Image 1"/>
                    <pic:cNvPicPr>
                      <a:picLocks noChangeAspect="1" noChangeArrowheads="1"/>
                    </pic:cNvPicPr>
                  </pic:nvPicPr>
                  <pic:blipFill>
                    <a:blip r:embed="rId7"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7375" cy="1200150"/>
                    </a:xfrm>
                    <a:prstGeom prst="rect">
                      <a:avLst/>
                    </a:prstGeom>
                    <a:noFill/>
                    <a:ln>
                      <a:noFill/>
                    </a:ln>
                    <a:extLst/>
                  </pic:spPr>
                </pic:pic>
              </a:graphicData>
            </a:graphic>
          </wp:inline>
        </w:drawing>
      </w:r>
    </w:p>
    <w:p w:rsidR="004F7713" w:rsidRDefault="004F7713"/>
    <w:p w:rsidR="004F7713" w:rsidRDefault="004F7713" w:rsidP="004F771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Chers amis, chers adhérents,</w:t>
      </w:r>
    </w:p>
    <w:p w:rsidR="004F7713" w:rsidRDefault="004F7713" w:rsidP="004F7713">
      <w:pPr>
        <w:jc w:val="both"/>
        <w:rPr>
          <w:rFonts w:ascii="Arial" w:hAnsi="Arial" w:cs="Arial"/>
        </w:rPr>
      </w:pPr>
      <w:r>
        <w:rPr>
          <w:rFonts w:ascii="Arial" w:hAnsi="Arial" w:cs="Arial"/>
        </w:rPr>
        <w:tab/>
        <w:t xml:space="preserve">Vous êtes nombreux, très nombreux, qui nous interrogez sur la possibilité de voyage en </w:t>
      </w:r>
      <w:proofErr w:type="spellStart"/>
      <w:r>
        <w:rPr>
          <w:rFonts w:ascii="Arial" w:hAnsi="Arial" w:cs="Arial"/>
        </w:rPr>
        <w:t>Oranie</w:t>
      </w:r>
      <w:proofErr w:type="spellEnd"/>
      <w:r>
        <w:rPr>
          <w:rFonts w:ascii="Arial" w:hAnsi="Arial" w:cs="Arial"/>
        </w:rPr>
        <w:t xml:space="preserve"> dans le cadre des cérémonies de béatifications du 8 Décembre prochain à Oran sur le site de ND de Santa Cruz. </w:t>
      </w:r>
    </w:p>
    <w:p w:rsidR="004F7713" w:rsidRDefault="004F7713" w:rsidP="004F7713">
      <w:pPr>
        <w:ind w:left="708" w:firstLine="702"/>
        <w:jc w:val="both"/>
        <w:rPr>
          <w:rFonts w:ascii="Arial" w:hAnsi="Arial" w:cs="Arial"/>
        </w:rPr>
      </w:pPr>
    </w:p>
    <w:p w:rsidR="004F7713" w:rsidRDefault="004F7713" w:rsidP="004F7713">
      <w:pPr>
        <w:ind w:left="708" w:firstLine="702"/>
        <w:jc w:val="both"/>
        <w:rPr>
          <w:rFonts w:ascii="Arial" w:hAnsi="Arial" w:cs="Arial"/>
        </w:rPr>
      </w:pPr>
      <w:r>
        <w:rPr>
          <w:rFonts w:ascii="Arial" w:hAnsi="Arial" w:cs="Arial"/>
        </w:rPr>
        <w:t>Les réponses sont multiples et je réclame votre attention</w:t>
      </w:r>
    </w:p>
    <w:p w:rsidR="004F7713" w:rsidRDefault="004F7713" w:rsidP="004F7713">
      <w:pPr>
        <w:pStyle w:val="Paragraphedeliste"/>
        <w:numPr>
          <w:ilvl w:val="0"/>
          <w:numId w:val="1"/>
        </w:numPr>
        <w:jc w:val="both"/>
        <w:rPr>
          <w:rFonts w:ascii="Arial" w:hAnsi="Arial" w:cs="Arial"/>
        </w:rPr>
      </w:pPr>
      <w:r>
        <w:rPr>
          <w:rFonts w:ascii="Arial" w:hAnsi="Arial" w:cs="Arial"/>
        </w:rPr>
        <w:t xml:space="preserve">Oui, un déplacement est envisagé sur Oran à cette occasion mais ce déplacement sera à double entrée : 35 places voyage court et 25 places de plus voyage long ; nombre restreint volontairement et non modifiable … les inscriptions étant validées par ordre de candidature avec règlement acompte 60% minimum ; les délais sont courts et nous sont imposés ; le visa est à votre charge (nous vous transmettrons les documents validés d’hébergement et assurance obligatoires pour la démarche auprès des consulats). </w:t>
      </w:r>
    </w:p>
    <w:p w:rsidR="004F7713" w:rsidRDefault="004F7713" w:rsidP="004F7713">
      <w:pPr>
        <w:pStyle w:val="Paragraphedeliste"/>
        <w:ind w:left="2850"/>
        <w:jc w:val="both"/>
        <w:rPr>
          <w:rFonts w:ascii="Arial" w:hAnsi="Arial" w:cs="Arial"/>
        </w:rPr>
      </w:pPr>
    </w:p>
    <w:p w:rsidR="004F7713" w:rsidRDefault="004F7713" w:rsidP="004F7713">
      <w:pPr>
        <w:pStyle w:val="Paragraphedeliste"/>
        <w:numPr>
          <w:ilvl w:val="1"/>
          <w:numId w:val="2"/>
        </w:numPr>
        <w:jc w:val="both"/>
        <w:rPr>
          <w:rFonts w:ascii="Arial" w:hAnsi="Arial" w:cs="Arial"/>
        </w:rPr>
      </w:pPr>
      <w:r>
        <w:rPr>
          <w:rFonts w:ascii="Arial" w:hAnsi="Arial" w:cs="Arial"/>
        </w:rPr>
        <w:t xml:space="preserve">Voyage court axé sur Santa Cruz avec départ le 07 décembre de Marignane à 11:45 et retour le 11 décembre à 09:00 de La </w:t>
      </w:r>
      <w:proofErr w:type="spellStart"/>
      <w:r>
        <w:rPr>
          <w:rFonts w:ascii="Arial" w:hAnsi="Arial" w:cs="Arial"/>
        </w:rPr>
        <w:t>Sénia</w:t>
      </w:r>
      <w:proofErr w:type="spellEnd"/>
      <w:r>
        <w:rPr>
          <w:rFonts w:ascii="Arial" w:hAnsi="Arial" w:cs="Arial"/>
        </w:rPr>
        <w:t>.</w:t>
      </w:r>
    </w:p>
    <w:p w:rsidR="004F7713" w:rsidRDefault="004F7713" w:rsidP="004F7713">
      <w:pPr>
        <w:pStyle w:val="Paragraphedeliste"/>
        <w:ind w:left="2850"/>
        <w:jc w:val="both"/>
        <w:rPr>
          <w:rFonts w:ascii="Arial" w:hAnsi="Arial" w:cs="Arial"/>
        </w:rPr>
      </w:pPr>
      <w:r>
        <w:rPr>
          <w:rFonts w:ascii="Arial" w:hAnsi="Arial" w:cs="Arial"/>
        </w:rPr>
        <w:t>Nous serons logés à l’hôtel Liberté en ½ pension avec transports. </w:t>
      </w:r>
    </w:p>
    <w:p w:rsidR="004F7713" w:rsidRDefault="004F7713" w:rsidP="004F7713">
      <w:pPr>
        <w:pStyle w:val="Paragraphedeliste"/>
        <w:ind w:left="2850"/>
        <w:jc w:val="both"/>
        <w:rPr>
          <w:rFonts w:ascii="Arial" w:hAnsi="Arial" w:cs="Arial"/>
        </w:rPr>
      </w:pPr>
      <w:r>
        <w:rPr>
          <w:rFonts w:ascii="Arial" w:hAnsi="Arial" w:cs="Arial"/>
        </w:rPr>
        <w:t xml:space="preserve">La prise en charge sera identique à celle réalisée lors des voyages précédents </w:t>
      </w:r>
    </w:p>
    <w:p w:rsidR="004F7713" w:rsidRDefault="004F7713" w:rsidP="004F7713">
      <w:pPr>
        <w:pStyle w:val="Paragraphedeliste"/>
        <w:ind w:left="2850"/>
        <w:jc w:val="both"/>
        <w:rPr>
          <w:rFonts w:ascii="Arial" w:hAnsi="Arial" w:cs="Arial"/>
        </w:rPr>
      </w:pPr>
      <w:r>
        <w:rPr>
          <w:rFonts w:ascii="Arial" w:hAnsi="Arial" w:cs="Arial"/>
        </w:rPr>
        <w:t xml:space="preserve">Le fait de la cérémonie de béatification pose des problèmes : il sera impossible de tous vous faire assister aux cérémonies sur le site de Santa Cruz ; en effet compte tenu du nombre de béatifications simultanées (19) de la diversités des congrégations représentées, du désir des familles civiles des martyrs, de la présence de nombre d’autorités civiles et religieuses et de la faible capacité en nombre de places potentielles de la basilique, peu de participants à ce déplacement (entre 5 et 20 ) pourront être « élus ». </w:t>
      </w:r>
    </w:p>
    <w:p w:rsidR="00463031" w:rsidRDefault="004F7713" w:rsidP="004F7713">
      <w:pPr>
        <w:pStyle w:val="Paragraphedeliste"/>
        <w:ind w:left="2850"/>
        <w:jc w:val="both"/>
        <w:rPr>
          <w:rFonts w:ascii="Arial" w:hAnsi="Arial" w:cs="Arial"/>
        </w:rPr>
      </w:pPr>
      <w:r>
        <w:rPr>
          <w:rFonts w:ascii="Arial" w:hAnsi="Arial" w:cs="Arial"/>
        </w:rPr>
        <w:t xml:space="preserve">Pour les autres il faudra se résoudre à vivre en télétransmission grâce à la chaine KTO ces cérémonies ; </w:t>
      </w:r>
    </w:p>
    <w:p w:rsidR="00463031" w:rsidRDefault="00463031" w:rsidP="004F7713">
      <w:pPr>
        <w:pStyle w:val="Paragraphedeliste"/>
        <w:ind w:left="2850"/>
        <w:jc w:val="both"/>
        <w:rPr>
          <w:rFonts w:ascii="Arial" w:hAnsi="Arial" w:cs="Arial"/>
        </w:rPr>
      </w:pPr>
    </w:p>
    <w:p w:rsidR="00463031" w:rsidRDefault="00463031" w:rsidP="004F7713">
      <w:pPr>
        <w:pStyle w:val="Paragraphedeliste"/>
        <w:ind w:left="2850"/>
        <w:jc w:val="both"/>
        <w:rPr>
          <w:rFonts w:ascii="Arial" w:hAnsi="Arial" w:cs="Arial"/>
        </w:rPr>
      </w:pPr>
    </w:p>
    <w:p w:rsidR="00463031" w:rsidRDefault="00463031" w:rsidP="00463031">
      <w:pPr>
        <w:pStyle w:val="Paragraphedeliste"/>
        <w:ind w:left="0"/>
        <w:jc w:val="both"/>
        <w:rPr>
          <w:rFonts w:ascii="Arial" w:hAnsi="Arial" w:cs="Arial"/>
        </w:rPr>
      </w:pPr>
      <w:r w:rsidRPr="00463031">
        <w:rPr>
          <w:rFonts w:ascii="Arial" w:hAnsi="Arial" w:cs="Arial"/>
        </w:rPr>
        <w:lastRenderedPageBreak/>
        <w:drawing>
          <wp:inline distT="0" distB="0" distL="0" distR="0">
            <wp:extent cx="1132857" cy="837210"/>
            <wp:effectExtent l="19050" t="0" r="0" b="0"/>
            <wp:docPr id="2" name="Image 1" descr="K.jpg"/>
            <wp:cNvGraphicFramePr/>
            <a:graphic xmlns:a="http://schemas.openxmlformats.org/drawingml/2006/main">
              <a:graphicData uri="http://schemas.openxmlformats.org/drawingml/2006/picture">
                <pic:pic xmlns:pic="http://schemas.openxmlformats.org/drawingml/2006/picture">
                  <pic:nvPicPr>
                    <pic:cNvPr id="0" name="K.jpg"/>
                    <pic:cNvPicPr/>
                  </pic:nvPicPr>
                  <pic:blipFill>
                    <a:blip r:embed="rId8" cstate="print"/>
                    <a:stretch>
                      <a:fillRect/>
                    </a:stretch>
                  </pic:blipFill>
                  <pic:spPr>
                    <a:xfrm>
                      <a:off x="0" y="0"/>
                      <a:ext cx="1132857" cy="837210"/>
                    </a:xfrm>
                    <a:prstGeom prst="rect">
                      <a:avLst/>
                    </a:prstGeom>
                  </pic:spPr>
                </pic:pic>
              </a:graphicData>
            </a:graphic>
          </wp:inline>
        </w:drawing>
      </w:r>
    </w:p>
    <w:p w:rsidR="004F7713" w:rsidRDefault="004F7713" w:rsidP="004F7713">
      <w:pPr>
        <w:pStyle w:val="Paragraphedeliste"/>
        <w:ind w:left="2850"/>
        <w:jc w:val="both"/>
        <w:rPr>
          <w:rFonts w:ascii="Arial" w:hAnsi="Arial" w:cs="Arial"/>
        </w:rPr>
      </w:pPr>
      <w:proofErr w:type="gramStart"/>
      <w:r>
        <w:rPr>
          <w:rFonts w:ascii="Arial" w:hAnsi="Arial" w:cs="Arial"/>
        </w:rPr>
        <w:t>les</w:t>
      </w:r>
      <w:proofErr w:type="gramEnd"/>
      <w:r>
        <w:rPr>
          <w:rFonts w:ascii="Arial" w:hAnsi="Arial" w:cs="Arial"/>
        </w:rPr>
        <w:t xml:space="preserve"> images EN DIRECT seront retransmisses par voie hertziennes depuis Santa Cruz jusqu’à la cathédrale de St Eugène ORAN et nous pourrons participer à cette cérémonie en direct un peu comme pour les messes dominicales retransmises par l’émission « Le Jour du Seigneur » sur France 2.</w:t>
      </w:r>
    </w:p>
    <w:p w:rsidR="004F7713" w:rsidRDefault="004F7713" w:rsidP="004F7713">
      <w:pPr>
        <w:pStyle w:val="Paragraphedeliste"/>
        <w:ind w:left="2850"/>
        <w:jc w:val="both"/>
        <w:rPr>
          <w:rFonts w:ascii="Arial" w:hAnsi="Arial" w:cs="Arial"/>
        </w:rPr>
      </w:pPr>
      <w:r>
        <w:rPr>
          <w:rFonts w:ascii="Arial" w:hAnsi="Arial" w:cs="Arial"/>
        </w:rPr>
        <w:t xml:space="preserve">Je tiens à m’excuser au nom du CSCO de cette incursion christique et cultuelle de l’association qui dérape de ce fait hors de ses statuts et buts mais il m’a semblé que l’occasion unique d’être en osmose avec nos frères et sœurs de l’Eglise d’Algérie pouvait constituer un prétexte opposable ; je souhaite ne vexer ni atteindre aucun d’entre vous. </w:t>
      </w:r>
    </w:p>
    <w:p w:rsidR="004F7713" w:rsidRDefault="004F7713" w:rsidP="004F7713">
      <w:pPr>
        <w:pStyle w:val="Paragraphedeliste"/>
        <w:ind w:left="2850"/>
        <w:jc w:val="both"/>
        <w:rPr>
          <w:rFonts w:ascii="Arial" w:hAnsi="Arial" w:cs="Arial"/>
        </w:rPr>
      </w:pPr>
    </w:p>
    <w:p w:rsidR="004F7713" w:rsidRDefault="004F7713" w:rsidP="004F7713">
      <w:pPr>
        <w:pStyle w:val="Paragraphedeliste"/>
        <w:numPr>
          <w:ilvl w:val="1"/>
          <w:numId w:val="2"/>
        </w:numPr>
        <w:jc w:val="both"/>
        <w:rPr>
          <w:rFonts w:ascii="Arial" w:hAnsi="Arial" w:cs="Arial"/>
        </w:rPr>
      </w:pPr>
      <w:r>
        <w:rPr>
          <w:rFonts w:ascii="Arial" w:hAnsi="Arial" w:cs="Arial"/>
        </w:rPr>
        <w:t>Voyage plus long du 7 au 14 décembre qui nous permettra de reprendre contact avec cette terre d’</w:t>
      </w:r>
      <w:proofErr w:type="spellStart"/>
      <w:r>
        <w:rPr>
          <w:rFonts w:ascii="Arial" w:hAnsi="Arial" w:cs="Arial"/>
        </w:rPr>
        <w:t>Oranie</w:t>
      </w:r>
      <w:proofErr w:type="spellEnd"/>
      <w:r>
        <w:rPr>
          <w:rFonts w:ascii="Arial" w:hAnsi="Arial" w:cs="Arial"/>
        </w:rPr>
        <w:t xml:space="preserve"> si chère à notre cœur et surtout de retrouver nos cimetières de toutes taille et de négocier avec les autorités Françaises et Algériennes les conditions potentielles de remise en état, voire d’entretien ; les horaires de départ et retour sont identiques (à date près) que celles du premier groupe</w:t>
      </w:r>
      <w:r w:rsidR="00463031">
        <w:rPr>
          <w:rFonts w:ascii="Arial" w:hAnsi="Arial" w:cs="Arial"/>
        </w:rPr>
        <w:t>.</w:t>
      </w:r>
      <w:r>
        <w:rPr>
          <w:rFonts w:ascii="Arial" w:hAnsi="Arial" w:cs="Arial"/>
        </w:rPr>
        <w:t xml:space="preserve"> </w:t>
      </w:r>
    </w:p>
    <w:p w:rsidR="004F7713" w:rsidRDefault="004F7713" w:rsidP="004F7713">
      <w:pPr>
        <w:pStyle w:val="Paragraphedeliste"/>
        <w:ind w:left="2850"/>
        <w:jc w:val="both"/>
        <w:rPr>
          <w:rFonts w:ascii="Arial" w:hAnsi="Arial" w:cs="Arial"/>
        </w:rPr>
      </w:pPr>
    </w:p>
    <w:p w:rsidR="004F7713" w:rsidRDefault="004F7713" w:rsidP="004F7713">
      <w:pPr>
        <w:pStyle w:val="Paragraphedeliste"/>
        <w:numPr>
          <w:ilvl w:val="1"/>
          <w:numId w:val="2"/>
        </w:numPr>
        <w:jc w:val="both"/>
        <w:rPr>
          <w:rFonts w:ascii="Arial" w:hAnsi="Arial" w:cs="Arial"/>
        </w:rPr>
      </w:pPr>
      <w:r>
        <w:rPr>
          <w:rFonts w:ascii="Arial" w:hAnsi="Arial" w:cs="Arial"/>
        </w:rPr>
        <w:t>Les tarifs en chambre double :</w:t>
      </w:r>
    </w:p>
    <w:p w:rsidR="004F7713" w:rsidRDefault="004F7713" w:rsidP="004F7713">
      <w:pPr>
        <w:pStyle w:val="Paragraphedeliste"/>
        <w:numPr>
          <w:ilvl w:val="0"/>
          <w:numId w:val="3"/>
        </w:numPr>
        <w:jc w:val="both"/>
        <w:rPr>
          <w:rFonts w:ascii="Arial" w:hAnsi="Arial" w:cs="Arial"/>
        </w:rPr>
      </w:pPr>
      <w:bookmarkStart w:id="0" w:name="_GoBack"/>
      <w:bookmarkEnd w:id="0"/>
      <w:r>
        <w:rPr>
          <w:rFonts w:ascii="Arial" w:hAnsi="Arial" w:cs="Arial"/>
        </w:rPr>
        <w:t>Voyage court : tout compris en incluant l’assurance 550€</w:t>
      </w:r>
    </w:p>
    <w:p w:rsidR="004F7713" w:rsidRDefault="004F7713" w:rsidP="004F7713">
      <w:pPr>
        <w:pStyle w:val="Paragraphedeliste"/>
        <w:numPr>
          <w:ilvl w:val="0"/>
          <w:numId w:val="3"/>
        </w:numPr>
        <w:jc w:val="both"/>
        <w:rPr>
          <w:rFonts w:ascii="Arial" w:hAnsi="Arial" w:cs="Arial"/>
        </w:rPr>
      </w:pPr>
      <w:r>
        <w:rPr>
          <w:rFonts w:ascii="Arial" w:hAnsi="Arial" w:cs="Arial"/>
        </w:rPr>
        <w:t xml:space="preserve">Voyage long : conditions idem  770€ </w:t>
      </w:r>
    </w:p>
    <w:p w:rsidR="004F7713" w:rsidRDefault="004F7713" w:rsidP="004F7713">
      <w:pPr>
        <w:pStyle w:val="Paragraphedeliste"/>
        <w:numPr>
          <w:ilvl w:val="0"/>
          <w:numId w:val="3"/>
        </w:numPr>
        <w:jc w:val="both"/>
        <w:rPr>
          <w:rFonts w:ascii="Arial" w:hAnsi="Arial" w:cs="Arial"/>
        </w:rPr>
      </w:pPr>
      <w:r>
        <w:rPr>
          <w:rFonts w:ascii="Arial" w:hAnsi="Arial" w:cs="Arial"/>
        </w:rPr>
        <w:t xml:space="preserve">Supplément chambre  seule </w:t>
      </w:r>
    </w:p>
    <w:p w:rsidR="004F7713" w:rsidRDefault="004F7713" w:rsidP="004F7713">
      <w:pPr>
        <w:pStyle w:val="Paragraphedeliste"/>
        <w:numPr>
          <w:ilvl w:val="1"/>
          <w:numId w:val="3"/>
        </w:numPr>
        <w:jc w:val="both"/>
        <w:rPr>
          <w:rFonts w:ascii="Arial" w:hAnsi="Arial" w:cs="Arial"/>
        </w:rPr>
      </w:pPr>
      <w:r>
        <w:rPr>
          <w:rFonts w:ascii="Arial" w:hAnsi="Arial" w:cs="Arial"/>
        </w:rPr>
        <w:t>Voyage court + 140€</w:t>
      </w:r>
    </w:p>
    <w:p w:rsidR="004F7713" w:rsidRDefault="004F7713" w:rsidP="004F7713">
      <w:pPr>
        <w:pStyle w:val="Paragraphedeliste"/>
        <w:numPr>
          <w:ilvl w:val="1"/>
          <w:numId w:val="3"/>
        </w:numPr>
        <w:jc w:val="both"/>
        <w:rPr>
          <w:rFonts w:ascii="Arial" w:hAnsi="Arial" w:cs="Arial"/>
        </w:rPr>
      </w:pPr>
      <w:r>
        <w:rPr>
          <w:rFonts w:ascii="Arial" w:hAnsi="Arial" w:cs="Arial"/>
        </w:rPr>
        <w:t xml:space="preserve">Voyage long  +180€ </w:t>
      </w:r>
    </w:p>
    <w:p w:rsidR="004F7713" w:rsidRDefault="004F7713" w:rsidP="004F7713">
      <w:pPr>
        <w:ind w:left="1416"/>
        <w:jc w:val="both"/>
        <w:rPr>
          <w:rFonts w:ascii="Arial" w:hAnsi="Arial" w:cs="Arial"/>
        </w:rPr>
      </w:pPr>
    </w:p>
    <w:p w:rsidR="004F7713" w:rsidRDefault="004F7713" w:rsidP="004F7713">
      <w:pPr>
        <w:ind w:left="1416"/>
        <w:jc w:val="both"/>
        <w:rPr>
          <w:rFonts w:ascii="Arial" w:hAnsi="Arial" w:cs="Arial"/>
        </w:rPr>
      </w:pPr>
      <w:r>
        <w:rPr>
          <w:rFonts w:ascii="Arial" w:hAnsi="Arial" w:cs="Arial"/>
        </w:rPr>
        <w:t xml:space="preserve">Merci de vous décider rapidement </w:t>
      </w:r>
    </w:p>
    <w:p w:rsidR="004F7713" w:rsidRDefault="004F7713" w:rsidP="004F7713">
      <w:pPr>
        <w:ind w:left="1416"/>
        <w:jc w:val="both"/>
        <w:rPr>
          <w:rFonts w:ascii="Arial" w:hAnsi="Arial" w:cs="Arial"/>
        </w:rPr>
      </w:pPr>
      <w:r>
        <w:rPr>
          <w:rFonts w:ascii="Arial" w:hAnsi="Arial" w:cs="Arial"/>
        </w:rPr>
        <w:t xml:space="preserve">Pensez à vos passeports </w:t>
      </w:r>
    </w:p>
    <w:p w:rsidR="004F7713" w:rsidRDefault="004F7713" w:rsidP="004F7713">
      <w:pPr>
        <w:ind w:left="1416"/>
        <w:jc w:val="both"/>
        <w:rPr>
          <w:rFonts w:ascii="Arial" w:hAnsi="Arial" w:cs="Arial"/>
        </w:rPr>
      </w:pPr>
    </w:p>
    <w:p w:rsidR="004F7713" w:rsidRDefault="004F7713" w:rsidP="004F7713">
      <w:pPr>
        <w:ind w:left="141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Amitiés et </w:t>
      </w:r>
      <w:proofErr w:type="spellStart"/>
      <w:r>
        <w:rPr>
          <w:rFonts w:ascii="Arial" w:hAnsi="Arial" w:cs="Arial"/>
        </w:rPr>
        <w:t>Abrazos</w:t>
      </w:r>
      <w:proofErr w:type="spellEnd"/>
      <w:r>
        <w:rPr>
          <w:rFonts w:ascii="Arial" w:hAnsi="Arial" w:cs="Arial"/>
        </w:rPr>
        <w:t xml:space="preserve"> à toutes et tous </w:t>
      </w:r>
    </w:p>
    <w:p w:rsidR="004F7713" w:rsidRDefault="004F7713" w:rsidP="004F7713">
      <w:pPr>
        <w:ind w:left="141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Jean Jacques LION  </w:t>
      </w:r>
    </w:p>
    <w:p w:rsidR="004F7713" w:rsidRDefault="004F7713" w:rsidP="004F7713">
      <w:pPr>
        <w:ind w:left="4248" w:firstLine="708"/>
        <w:jc w:val="both"/>
        <w:rPr>
          <w:rFonts w:ascii="Arial" w:hAnsi="Arial" w:cs="Arial"/>
        </w:rPr>
      </w:pPr>
      <w:r>
        <w:rPr>
          <w:rFonts w:ascii="Arial" w:hAnsi="Arial" w:cs="Arial"/>
        </w:rPr>
        <w:t xml:space="preserve">Président du CSCO </w:t>
      </w:r>
    </w:p>
    <w:p w:rsidR="004F7713" w:rsidRDefault="004F7713"/>
    <w:sectPr w:rsidR="004F7713" w:rsidSect="00463031">
      <w:footerReference w:type="default" r:id="rId9"/>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5F2" w:rsidRDefault="00FE25F2" w:rsidP="00356DFB">
      <w:pPr>
        <w:spacing w:after="0" w:line="240" w:lineRule="auto"/>
      </w:pPr>
      <w:r>
        <w:separator/>
      </w:r>
    </w:p>
  </w:endnote>
  <w:endnote w:type="continuationSeparator" w:id="0">
    <w:p w:rsidR="00FE25F2" w:rsidRDefault="00FE25F2" w:rsidP="00356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DFB" w:rsidRDefault="00356DFB" w:rsidP="00356DFB">
    <w:pPr>
      <w:pStyle w:val="Pieddepage"/>
      <w:pBdr>
        <w:top w:val="thinThickSmallGap" w:sz="24" w:space="1" w:color="622423" w:themeColor="accent2" w:themeShade="7F"/>
      </w:pBdr>
      <w:jc w:val="center"/>
      <w:rPr>
        <w:rFonts w:asciiTheme="majorHAnsi" w:hAnsiTheme="majorHAnsi"/>
      </w:rPr>
    </w:pPr>
    <w:r>
      <w:rPr>
        <w:rFonts w:asciiTheme="majorHAnsi" w:hAnsiTheme="majorHAnsi"/>
      </w:rPr>
      <w:t xml:space="preserve">Siège Social : 3, </w:t>
    </w:r>
    <w:proofErr w:type="spellStart"/>
    <w:r>
      <w:rPr>
        <w:rFonts w:asciiTheme="majorHAnsi" w:hAnsiTheme="majorHAnsi"/>
      </w:rPr>
      <w:t>bld</w:t>
    </w:r>
    <w:proofErr w:type="spellEnd"/>
    <w:r>
      <w:rPr>
        <w:rFonts w:asciiTheme="majorHAnsi" w:hAnsiTheme="majorHAnsi"/>
      </w:rPr>
      <w:t xml:space="preserve"> d’Arras – 13004 MARSEILLE  - Tél. 09 83 49 52 50</w:t>
    </w:r>
  </w:p>
  <w:p w:rsidR="00356DFB" w:rsidRDefault="00356DFB" w:rsidP="00356DFB">
    <w:pPr>
      <w:pStyle w:val="Pieddepage"/>
      <w:pBdr>
        <w:top w:val="thinThickSmallGap" w:sz="24" w:space="1" w:color="622423" w:themeColor="accent2" w:themeShade="7F"/>
      </w:pBdr>
      <w:jc w:val="center"/>
      <w:rPr>
        <w:rFonts w:asciiTheme="majorHAnsi" w:hAnsiTheme="majorHAnsi"/>
      </w:rPr>
    </w:pPr>
    <w:r>
      <w:rPr>
        <w:rFonts w:asciiTheme="majorHAnsi" w:hAnsiTheme="majorHAnsi"/>
      </w:rPr>
      <w:t xml:space="preserve">Email : </w:t>
    </w:r>
    <w:hyperlink r:id="rId1" w:history="1">
      <w:r w:rsidRPr="00BD5FB3">
        <w:rPr>
          <w:rStyle w:val="Lienhypertexte"/>
          <w:rFonts w:asciiTheme="majorHAnsi" w:hAnsiTheme="majorHAnsi"/>
        </w:rPr>
        <w:t>csconational13@bbox.fr</w:t>
      </w:r>
    </w:hyperlink>
    <w:r>
      <w:rPr>
        <w:rFonts w:asciiTheme="majorHAnsi" w:hAnsiTheme="majorHAnsi"/>
      </w:rPr>
      <w:t xml:space="preserve"> – </w:t>
    </w:r>
    <w:hyperlink r:id="rId2" w:history="1">
      <w:r w:rsidRPr="00BD5FB3">
        <w:rPr>
          <w:rStyle w:val="Lienhypertexte"/>
          <w:rFonts w:asciiTheme="majorHAnsi" w:hAnsiTheme="majorHAnsi"/>
        </w:rPr>
        <w:t>csco-adhérents@orange.fr</w:t>
      </w:r>
    </w:hyperlink>
  </w:p>
  <w:p w:rsidR="00356DFB" w:rsidRDefault="00356DFB" w:rsidP="00356DFB">
    <w:pPr>
      <w:pStyle w:val="Pieddepage"/>
      <w:pBdr>
        <w:top w:val="thinThickSmallGap" w:sz="24" w:space="1" w:color="622423" w:themeColor="accent2" w:themeShade="7F"/>
      </w:pBdr>
      <w:rPr>
        <w:rFonts w:asciiTheme="majorHAnsi" w:hAnsiTheme="majorHAnsi"/>
      </w:rPr>
    </w:pPr>
    <w:r>
      <w:rPr>
        <w:rFonts w:asciiTheme="majorHAnsi" w:hAnsiTheme="majorHAnsi"/>
      </w:rPr>
      <w:t xml:space="preserve">                                                                    Site : csco.e-monsite.com</w:t>
    </w:r>
    <w:r>
      <w:rPr>
        <w:rFonts w:asciiTheme="majorHAnsi" w:hAnsiTheme="majorHAnsi"/>
      </w:rPr>
      <w:ptab w:relativeTo="margin" w:alignment="right" w:leader="none"/>
    </w:r>
  </w:p>
  <w:p w:rsidR="00356DFB" w:rsidRDefault="00356DFB" w:rsidP="00356DF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5F2" w:rsidRDefault="00FE25F2" w:rsidP="00356DFB">
      <w:pPr>
        <w:spacing w:after="0" w:line="240" w:lineRule="auto"/>
      </w:pPr>
      <w:r>
        <w:separator/>
      </w:r>
    </w:p>
  </w:footnote>
  <w:footnote w:type="continuationSeparator" w:id="0">
    <w:p w:rsidR="00FE25F2" w:rsidRDefault="00FE25F2" w:rsidP="00356D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E0C0E"/>
    <w:multiLevelType w:val="hybridMultilevel"/>
    <w:tmpl w:val="71903320"/>
    <w:lvl w:ilvl="0" w:tplc="040C0001">
      <w:start w:val="1"/>
      <w:numFmt w:val="bullet"/>
      <w:lvlText w:val=""/>
      <w:lvlJc w:val="left"/>
      <w:pPr>
        <w:ind w:left="2130" w:hanging="360"/>
      </w:pPr>
      <w:rPr>
        <w:rFonts w:ascii="Symbol" w:hAnsi="Symbol" w:hint="default"/>
      </w:rPr>
    </w:lvl>
    <w:lvl w:ilvl="1" w:tplc="040C000B">
      <w:start w:val="1"/>
      <w:numFmt w:val="bullet"/>
      <w:lvlText w:val=""/>
      <w:lvlJc w:val="left"/>
      <w:pPr>
        <w:ind w:left="2850"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55D21049"/>
    <w:multiLevelType w:val="hybridMultilevel"/>
    <w:tmpl w:val="E022083A"/>
    <w:lvl w:ilvl="0" w:tplc="040C0001">
      <w:start w:val="1"/>
      <w:numFmt w:val="bullet"/>
      <w:lvlText w:val=""/>
      <w:lvlJc w:val="left"/>
      <w:pPr>
        <w:ind w:left="3570" w:hanging="360"/>
      </w:pPr>
      <w:rPr>
        <w:rFonts w:ascii="Symbol" w:hAnsi="Symbol" w:hint="default"/>
      </w:rPr>
    </w:lvl>
    <w:lvl w:ilvl="1" w:tplc="040C0003">
      <w:start w:val="1"/>
      <w:numFmt w:val="bullet"/>
      <w:lvlText w:val="o"/>
      <w:lvlJc w:val="left"/>
      <w:pPr>
        <w:ind w:left="429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6B9343B8"/>
    <w:multiLevelType w:val="hybridMultilevel"/>
    <w:tmpl w:val="494C76EC"/>
    <w:lvl w:ilvl="0" w:tplc="040C000B">
      <w:start w:val="1"/>
      <w:numFmt w:val="bullet"/>
      <w:lvlText w:val=""/>
      <w:lvlJc w:val="left"/>
      <w:pPr>
        <w:ind w:left="285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
  <w:rsids>
    <w:rsidRoot w:val="00356DFB"/>
    <w:rsid w:val="0031124C"/>
    <w:rsid w:val="00356DFB"/>
    <w:rsid w:val="00357887"/>
    <w:rsid w:val="00424D46"/>
    <w:rsid w:val="00463031"/>
    <w:rsid w:val="004F7713"/>
    <w:rsid w:val="00EF36A8"/>
    <w:rsid w:val="00FE25F2"/>
  </w:rsids>
  <m:mathPr>
    <m:mathFont m:val="Cambria Math"/>
    <m:brkBin m:val="before"/>
    <m:brkBinSub m:val="--"/>
    <m:smallFrac m:val="off"/>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6D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6DFB"/>
    <w:rPr>
      <w:rFonts w:ascii="Tahoma" w:hAnsi="Tahoma" w:cs="Tahoma"/>
      <w:sz w:val="16"/>
      <w:szCs w:val="16"/>
    </w:rPr>
  </w:style>
  <w:style w:type="paragraph" w:styleId="En-tte">
    <w:name w:val="header"/>
    <w:basedOn w:val="Normal"/>
    <w:link w:val="En-tteCar"/>
    <w:uiPriority w:val="99"/>
    <w:semiHidden/>
    <w:unhideWhenUsed/>
    <w:rsid w:val="00356DF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56DFB"/>
  </w:style>
  <w:style w:type="paragraph" w:styleId="Pieddepage">
    <w:name w:val="footer"/>
    <w:basedOn w:val="Normal"/>
    <w:link w:val="PieddepageCar"/>
    <w:uiPriority w:val="99"/>
    <w:unhideWhenUsed/>
    <w:rsid w:val="00356D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6DFB"/>
  </w:style>
  <w:style w:type="character" w:styleId="Lienhypertexte">
    <w:name w:val="Hyperlink"/>
    <w:basedOn w:val="Policepardfaut"/>
    <w:uiPriority w:val="99"/>
    <w:unhideWhenUsed/>
    <w:rsid w:val="00356DFB"/>
    <w:rPr>
      <w:color w:val="0000FF" w:themeColor="hyperlink"/>
      <w:u w:val="single"/>
    </w:rPr>
  </w:style>
  <w:style w:type="paragraph" w:styleId="Paragraphedeliste">
    <w:name w:val="List Paragraph"/>
    <w:basedOn w:val="Normal"/>
    <w:uiPriority w:val="34"/>
    <w:qFormat/>
    <w:rsid w:val="004F7713"/>
    <w:pPr>
      <w:suppressAutoHyphens/>
      <w:autoSpaceDN w:val="0"/>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531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sco-adh&#233;rents@orange.fr" TargetMode="External"/><Relationship Id="rId1" Type="http://schemas.openxmlformats.org/officeDocument/2006/relationships/hyperlink" Target="mailto:csconational13@bbo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475</Words>
  <Characters>2617</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4</cp:revision>
  <dcterms:created xsi:type="dcterms:W3CDTF">2018-10-10T06:04:00Z</dcterms:created>
  <dcterms:modified xsi:type="dcterms:W3CDTF">2018-10-10T06:07:00Z</dcterms:modified>
</cp:coreProperties>
</file>